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86" w:rsidRPr="00820457" w:rsidRDefault="002C1586" w:rsidP="00462C65">
      <w:pPr>
        <w:shd w:val="clear" w:color="auto" w:fill="FFFFFF"/>
        <w:spacing w:after="100" w:afterAutospacing="1" w:line="461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0"/>
          <w:szCs w:val="40"/>
          <w:lang w:eastAsia="ru-RU"/>
        </w:rPr>
      </w:pPr>
      <w:r w:rsidRPr="00820457">
        <w:rPr>
          <w:rFonts w:ascii="Montserrat" w:eastAsia="Times New Roman" w:hAnsi="Montserrat" w:cs="Times New Roman"/>
          <w:b/>
          <w:bCs/>
          <w:color w:val="273350"/>
          <w:kern w:val="36"/>
          <w:sz w:val="40"/>
          <w:szCs w:val="40"/>
          <w:lang w:eastAsia="ru-RU"/>
        </w:rPr>
        <w:t>Способы защиты населения от опасностей при военных конфликтах и чрезвычайных ситуациях</w:t>
      </w:r>
    </w:p>
    <w:p w:rsidR="002C1586" w:rsidRPr="00820457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 основным способам защиты населения от опасностей при военных конфликтах и чрезвычайных ситуациях относятся:</w:t>
      </w:r>
    </w:p>
    <w:p w:rsidR="002C1586" w:rsidRPr="00820457" w:rsidRDefault="002C1586" w:rsidP="002C1586">
      <w:pPr>
        <w:numPr>
          <w:ilvl w:val="0"/>
          <w:numId w:val="1"/>
        </w:num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Применение средств индивидуальной защиты.</w:t>
      </w:r>
    </w:p>
    <w:p w:rsidR="002C1586" w:rsidRPr="00820457" w:rsidRDefault="002C1586" w:rsidP="002C1586">
      <w:pPr>
        <w:numPr>
          <w:ilvl w:val="0"/>
          <w:numId w:val="1"/>
        </w:num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Укрытие населения в защитных сооружениях гражданской обороны.</w:t>
      </w:r>
    </w:p>
    <w:p w:rsidR="002C1586" w:rsidRPr="00820457" w:rsidRDefault="002C1586" w:rsidP="002C1586">
      <w:pPr>
        <w:numPr>
          <w:ilvl w:val="0"/>
          <w:numId w:val="1"/>
        </w:num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Эвакуация населения с опасных территорий.</w:t>
      </w:r>
    </w:p>
    <w:p w:rsidR="002C1586" w:rsidRPr="00820457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u w:val="single"/>
          <w:lang w:eastAsia="ru-RU"/>
        </w:rPr>
      </w:pPr>
      <w:r w:rsidRPr="00820457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u w:val="single"/>
          <w:lang w:eastAsia="ru-RU"/>
        </w:rPr>
        <w:t>Обеспечение населения средствами индивидуальной защиты</w:t>
      </w:r>
    </w:p>
    <w:p w:rsidR="002C1586" w:rsidRPr="00820457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Средства индивидуальной защиты населения предназначены для защиты от попадания внутрь организма, на кожные покровы и одежду радиоактивных, отравляющих веществ и бактериальных средств.</w:t>
      </w:r>
    </w:p>
    <w:p w:rsidR="002C1586" w:rsidRPr="00820457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 средствам индивидуальной защиты (</w:t>
      </w:r>
      <w:proofErr w:type="gramStart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СИЗ</w:t>
      </w:r>
      <w:proofErr w:type="gramEnd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) относятся: средства индивидуальной защиты органов дыхания (респираторы, противогазы, </w:t>
      </w:r>
      <w:proofErr w:type="spellStart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противопыльные</w:t>
      </w:r>
      <w:proofErr w:type="spellEnd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тканевые маски и марлевые повязки), средства защиты кожного покрова (защитные костюмы, резиновые сапоги и др.).</w:t>
      </w:r>
    </w:p>
    <w:p w:rsidR="002C1586" w:rsidRPr="00820457" w:rsidRDefault="002C1586" w:rsidP="002C15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Противогазы различного типа защищают органы дыхания от химически опасных веществ, в первую очередь, от хлора и аммиака, а респираторы от радиоактивных веществ.</w:t>
      </w:r>
    </w:p>
    <w:p w:rsidR="002C1586" w:rsidRPr="00820457" w:rsidRDefault="002C1586" w:rsidP="002C158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Средства индивидуальной защиты выдаются на специальных пунктах, информацию о которых можно узнать в органах местного самоуправления.</w:t>
      </w:r>
    </w:p>
    <w:p w:rsidR="002C1586" w:rsidRPr="00820457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Обеспечению </w:t>
      </w:r>
      <w:proofErr w:type="gramStart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СИЗ</w:t>
      </w:r>
      <w:proofErr w:type="gramEnd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подлежит население, проживающее на территориях в пределах границ зон:</w:t>
      </w:r>
    </w:p>
    <w:p w:rsidR="002C1586" w:rsidRPr="00820457" w:rsidRDefault="002C1586" w:rsidP="002C15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защитных мероприятий, устанавливаемых вокруг комплекса объектов по хранению и уничтожению химического оружия;</w:t>
      </w:r>
    </w:p>
    <w:p w:rsidR="002C1586" w:rsidRPr="00820457" w:rsidRDefault="002C1586" w:rsidP="002C158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возможного радиоактивного и химического загрязнения (заражения), устанавливаемых вокруг </w:t>
      </w:r>
      <w:proofErr w:type="spellStart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радиационн</w:t>
      </w:r>
      <w:proofErr w:type="gramStart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о</w:t>
      </w:r>
      <w:proofErr w:type="spellEnd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</w:t>
      </w:r>
      <w:proofErr w:type="gramEnd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, </w:t>
      </w:r>
      <w:proofErr w:type="spellStart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ядерно</w:t>
      </w:r>
      <w:proofErr w:type="spellEnd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и химически опасных объектов.</w:t>
      </w:r>
    </w:p>
    <w:p w:rsidR="002C1586" w:rsidRPr="00820457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Кроме того, люди, проживающие вблизи химически или радиационно</w:t>
      </w:r>
      <w:r w:rsidR="00820457"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</w:t>
      </w: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опасных предприятий, обеспечиваются комплектами индивидуальной медицинской гражданской защиты. В комплект входят лекарства для взрослых и детей, помогающие ослабить вредное воздействие от факторов химической, радиационной и биологической угрозы в очагах поражения при возникновении чрезвычайной ситуации.</w:t>
      </w:r>
    </w:p>
    <w:p w:rsidR="002C1586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Необходимо помнить, что применять эти медикаменты можно только по назначению медицинских работников. </w:t>
      </w:r>
    </w:p>
    <w:p w:rsidR="00820457" w:rsidRDefault="00820457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</w:p>
    <w:p w:rsidR="00820457" w:rsidRPr="00820457" w:rsidRDefault="00820457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</w:p>
    <w:p w:rsidR="002C1586" w:rsidRPr="00820457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u w:val="single"/>
          <w:lang w:eastAsia="ru-RU"/>
        </w:rPr>
      </w:pPr>
      <w:r w:rsidRPr="00820457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u w:val="single"/>
          <w:lang w:eastAsia="ru-RU"/>
        </w:rPr>
        <w:lastRenderedPageBreak/>
        <w:t> Укрытие населения в защитных сооружениях гражданской обороны</w:t>
      </w:r>
    </w:p>
    <w:p w:rsidR="002C1586" w:rsidRPr="00820457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Защитные сооружения гражданской обороны подразделяются </w:t>
      </w:r>
      <w:proofErr w:type="gramStart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на</w:t>
      </w:r>
      <w:proofErr w:type="gramEnd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:</w:t>
      </w:r>
    </w:p>
    <w:p w:rsidR="002C1586" w:rsidRPr="00820457" w:rsidRDefault="002C1586" w:rsidP="002C15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убежища;</w:t>
      </w:r>
    </w:p>
    <w:p w:rsidR="002C1586" w:rsidRPr="00820457" w:rsidRDefault="002C1586" w:rsidP="002C15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противорадиационные укрытия;</w:t>
      </w:r>
    </w:p>
    <w:p w:rsidR="002C1586" w:rsidRPr="00820457" w:rsidRDefault="002C1586" w:rsidP="002C158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укрытия.</w:t>
      </w:r>
    </w:p>
    <w:p w:rsidR="00820457" w:rsidRPr="00820457" w:rsidRDefault="00820457" w:rsidP="00820457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</w:p>
    <w:p w:rsidR="002C1586" w:rsidRPr="00820457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По сигналам оповещения организации прекращают работу, транспорт останавливается и все население обязано немедленно укрыться в защитных сооружениях, а при их отсутствии в заглубленных помещениях и других сооружениях подземного пространства.</w:t>
      </w:r>
    </w:p>
    <w:p w:rsidR="002C1586" w:rsidRPr="00820457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 заглубленным помещениям относятся: подвалы и цокольные этажи зданий; гаражи, складские и другие помещения, расположенные в отдельно стоящих зданиях и подвальных этажах зданий и сооружений, в том числе в торговых и развлекательных центрах; транспортные сооружения городской инфраструктуры (автомобильные и железнодорожные (трамвайные) подземные тоннели, подземные переходы и т. п.).</w:t>
      </w:r>
    </w:p>
    <w:p w:rsidR="002C1586" w:rsidRPr="00820457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Убежища используются на предприятиях и в организациях, в том числе </w:t>
      </w:r>
      <w:proofErr w:type="spellStart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радиационн</w:t>
      </w:r>
      <w:proofErr w:type="gramStart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о</w:t>
      </w:r>
      <w:proofErr w:type="spellEnd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</w:t>
      </w:r>
      <w:proofErr w:type="gramEnd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и химически опасных для защиты сотрудников, которые продолжают работу в военное время. В качестве убежищ также можно использовать другие сооружения подземного пространства.</w:t>
      </w:r>
    </w:p>
    <w:p w:rsidR="002C1586" w:rsidRPr="00820457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Противорадиационные укрытия строятся в зонах возможного радиоактивного загрязнения, вызванного аварией на радиационно</w:t>
      </w:r>
      <w:r w:rsid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</w:t>
      </w: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опасном объекте.</w:t>
      </w:r>
    </w:p>
    <w:p w:rsidR="002C1586" w:rsidRPr="00820457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Новый вид защитных сооружений – укрытия. Их основным отличием от других защитных сооружений гражданской обороны является то, что они будут защищать не от ядерного оружия, а от осколков бомб и снарядов, обломков строительных конструкций зданий и сооружений. Это повысит защищенность населения от обычных средств поражения. Укрытия предназначены для людей, находящихся дома в момент опасности, в том числе лежачих больных и обслуживающего их медицинского персонала. Необходимо отметить, что неработающее население, а это в основном дети и пожилые люди в случае опасности могут укрываться в любом ближайшем от дома защитном сооружении гражданской обороны.</w:t>
      </w:r>
    </w:p>
    <w:p w:rsidR="002C1586" w:rsidRPr="00820457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Органы местного самоуправления заблаговременно создают, сохраняют объекты гражданской обороны и поддерживают их в состоянии постоянной готовности к использованию.</w:t>
      </w:r>
    </w:p>
    <w:p w:rsidR="002C1586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Узнать, где расположены ближайшие защитные сооружения гражданской обороны, можно в администрации муниципального образования. </w:t>
      </w:r>
    </w:p>
    <w:p w:rsidR="00820457" w:rsidRDefault="00820457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</w:p>
    <w:p w:rsidR="00820457" w:rsidRPr="00820457" w:rsidRDefault="00820457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</w:p>
    <w:p w:rsidR="002C1586" w:rsidRPr="00820457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u w:val="single"/>
          <w:lang w:eastAsia="ru-RU"/>
        </w:rPr>
      </w:pPr>
      <w:r w:rsidRPr="00820457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u w:val="single"/>
          <w:lang w:eastAsia="ru-RU"/>
        </w:rPr>
        <w:lastRenderedPageBreak/>
        <w:t>Организация эвакуации населения в безопасные районы</w:t>
      </w:r>
    </w:p>
    <w:p w:rsidR="002C1586" w:rsidRPr="00820457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В соответствии с Правилами эвакуации населения эвакуация населения, материальных и культурных ценностей проводится только из зон возможных опасностей в безопасные районы (зона возможных опасностей – это зона возможных сильных разрушений, возможного радиоактивного заражения, химического и биологического загрязнения).</w:t>
      </w:r>
    </w:p>
    <w:p w:rsidR="002C1586" w:rsidRPr="00820457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Эвакуация может быть частичной или полной. </w:t>
      </w:r>
    </w:p>
    <w:p w:rsidR="002C1586" w:rsidRPr="00820457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При </w:t>
      </w:r>
      <w:proofErr w:type="gramStart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частичной</w:t>
      </w:r>
      <w:proofErr w:type="gramEnd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в безопасные районы выводятся не трудоспособное и не занятое в производстве население: дети, учащиеся, старики, люди с ограниченными возможностями и больные. Причем учащиеся образовательных учреждений вывозятся совместно с родственниками и преподавателями. Воспитанники детских домов, пенсионеры, живущие в домах инвалидов и ветеранов, покидают опасную зону в сопровождении работников социальных учреждений.</w:t>
      </w:r>
    </w:p>
    <w:p w:rsidR="002C1586" w:rsidRPr="00820457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При полной эвакуации опасные зоны покидает все население, за исключением не транспортабельных больных и обслуживающего их персонала, которые укрываются в защитных сооружениях.</w:t>
      </w:r>
    </w:p>
    <w:p w:rsidR="002C1586" w:rsidRPr="00820457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Информация о начале эвакуации распространяется </w:t>
      </w:r>
      <w:proofErr w:type="gramStart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по</w:t>
      </w:r>
      <w:proofErr w:type="gramEnd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</w:t>
      </w:r>
      <w:proofErr w:type="gramStart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теле</w:t>
      </w:r>
      <w:proofErr w:type="gramEnd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и радиоканалам. Для трансляции экстренных сообщений прерывается показ телевизионных и радиопрограмм, используются городские и сельские системы оповещения, электронные средства массовой информации, рассылаются SMS-сообщения.</w:t>
      </w:r>
    </w:p>
    <w:p w:rsidR="002C1586" w:rsidRPr="00820457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Получив сообщение о начале эвакуации, следует взять с собой «тревожный чемоданчик» со всем необходимым и проследовать на сборный эвакуационный пункт. Адреса сборных эвакуационных пунктов указываются в информационном сообщении.</w:t>
      </w:r>
    </w:p>
    <w:p w:rsidR="002C1586" w:rsidRPr="00820457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Конечная цель эвакуации – доставить людей в безопасный район и предоставить им все необходимое для нормальной жизни до возвращения домой.</w:t>
      </w:r>
    </w:p>
    <w:p w:rsidR="002C1586" w:rsidRPr="00820457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Порядок эвакуации населения с территорий городов, отнесенных к группам по гражданской обороне, в безопасные районы и расчеты на проведение эвакуационных мероприятий определены Планами гражданской обороны и защиты населения указанных городов. Перечень безопасных районов на территории области определен </w:t>
      </w:r>
      <w:proofErr w:type="gramStart"/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соответствующим</w:t>
      </w:r>
      <w:proofErr w:type="gramEnd"/>
      <w:r w:rsid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, </w:t>
      </w: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нормативными правовыми актами Правительства области.</w:t>
      </w:r>
    </w:p>
    <w:p w:rsidR="002C1586" w:rsidRPr="00820457" w:rsidRDefault="002C1586" w:rsidP="002C1586">
      <w:pPr>
        <w:shd w:val="clear" w:color="auto" w:fill="FFFFFF"/>
        <w:spacing w:after="16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20457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В соответствии с постановлением Правительства Российской Федерации от 22 июня 2004 года № 303 организация планирования, подготовки и общее руководство проведением эвакуации в органах местного самоуправления и организациях возлагаются на их руководителей.</w:t>
      </w:r>
    </w:p>
    <w:p w:rsidR="00305D9E" w:rsidRPr="00820457" w:rsidRDefault="00305D9E">
      <w:pPr>
        <w:rPr>
          <w:sz w:val="28"/>
          <w:szCs w:val="28"/>
        </w:rPr>
      </w:pPr>
    </w:p>
    <w:sectPr w:rsidR="00305D9E" w:rsidRPr="00820457" w:rsidSect="000D023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25D"/>
    <w:multiLevelType w:val="multilevel"/>
    <w:tmpl w:val="9860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23305"/>
    <w:multiLevelType w:val="multilevel"/>
    <w:tmpl w:val="FC06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01845"/>
    <w:multiLevelType w:val="multilevel"/>
    <w:tmpl w:val="0094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45FA3"/>
    <w:multiLevelType w:val="multilevel"/>
    <w:tmpl w:val="9348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1586"/>
    <w:rsid w:val="000D0230"/>
    <w:rsid w:val="001005DD"/>
    <w:rsid w:val="002C1586"/>
    <w:rsid w:val="00305D9E"/>
    <w:rsid w:val="003E0689"/>
    <w:rsid w:val="00462C65"/>
    <w:rsid w:val="00661BF2"/>
    <w:rsid w:val="00680110"/>
    <w:rsid w:val="00820457"/>
    <w:rsid w:val="00991068"/>
    <w:rsid w:val="00A73D52"/>
    <w:rsid w:val="00C2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9E"/>
  </w:style>
  <w:style w:type="paragraph" w:styleId="1">
    <w:name w:val="heading 1"/>
    <w:basedOn w:val="a"/>
    <w:link w:val="10"/>
    <w:uiPriority w:val="9"/>
    <w:qFormat/>
    <w:rsid w:val="002C1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5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1586"/>
    <w:rPr>
      <w:color w:val="0000FF"/>
      <w:u w:val="single"/>
    </w:rPr>
  </w:style>
  <w:style w:type="character" w:customStyle="1" w:styleId="gw-current-newsdate">
    <w:name w:val="gw-current-news__date"/>
    <w:basedOn w:val="a0"/>
    <w:rsid w:val="002C1586"/>
  </w:style>
  <w:style w:type="paragraph" w:styleId="a4">
    <w:name w:val="Normal (Web)"/>
    <w:basedOn w:val="a"/>
    <w:uiPriority w:val="99"/>
    <w:semiHidden/>
    <w:unhideWhenUsed/>
    <w:rsid w:val="002C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15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0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0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3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14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2024-12-05T08:14:00Z</dcterms:created>
  <dcterms:modified xsi:type="dcterms:W3CDTF">2024-12-09T07:05:00Z</dcterms:modified>
</cp:coreProperties>
</file>